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Style w:val="38"/>
          <w:rFonts w:hint="default" w:eastAsia="方正小标宋简体"/>
          <w:b w:val="0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38"/>
          <w:rFonts w:hint="eastAsia" w:eastAsia="方正小标宋简体"/>
          <w:b w:val="0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附件：</w:t>
      </w:r>
    </w:p>
    <w:p>
      <w:pPr>
        <w:jc w:val="center"/>
        <w:rPr>
          <w:rStyle w:val="38"/>
          <w:rFonts w:eastAsia="方正小标宋简体"/>
          <w:b w:val="0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Style w:val="38"/>
          <w:rFonts w:hint="eastAsia" w:eastAsia="方正小标宋简体"/>
          <w:b w:val="0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2023年度国家</w:t>
      </w:r>
      <w:r>
        <w:rPr>
          <w:rStyle w:val="38"/>
          <w:rFonts w:eastAsia="方正小标宋简体"/>
          <w:b w:val="0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科学技术奖公示信息表</w:t>
      </w:r>
    </w:p>
    <w:tbl>
      <w:tblPr>
        <w:tblStyle w:val="17"/>
        <w:tblW w:w="5070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108" w:type="dxa"/>
          <w:left w:w="108" w:type="dxa"/>
          <w:bottom w:w="108" w:type="dxa"/>
          <w:right w:w="108" w:type="dxa"/>
        </w:tblCellMar>
      </w:tblPr>
      <w:tblGrid>
        <w:gridCol w:w="1187"/>
        <w:gridCol w:w="80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8" w:type="dxa"/>
            <w:left w:w="108" w:type="dxa"/>
            <w:bottom w:w="108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187" w:type="dxa"/>
            <w:vAlign w:val="center"/>
          </w:tcPr>
          <w:p>
            <w:pPr>
              <w:contextualSpacing/>
              <w:jc w:val="center"/>
              <w:rPr>
                <w:rStyle w:val="38"/>
                <w:rFonts w:eastAsia="黑体"/>
                <w:b w:val="0"/>
                <w:bCs w:val="0"/>
                <w:color w:val="auto"/>
              </w:rPr>
            </w:pPr>
            <w:r>
              <w:rPr>
                <w:rStyle w:val="38"/>
                <w:rFonts w:eastAsia="黑体"/>
                <w:b w:val="0"/>
                <w:bCs w:val="0"/>
                <w:color w:val="auto"/>
              </w:rPr>
              <w:t>项目名称</w:t>
            </w:r>
          </w:p>
        </w:tc>
        <w:tc>
          <w:tcPr>
            <w:tcW w:w="8000" w:type="dxa"/>
            <w:vAlign w:val="center"/>
          </w:tcPr>
          <w:p>
            <w:pPr>
              <w:pStyle w:val="4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Style w:val="38"/>
                <w:rFonts w:hint="eastAsia" w:ascii="仿宋" w:hAnsi="仿宋" w:eastAsia="仿宋" w:cs="仿宋"/>
                <w:b w:val="0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面向复杂环境的新型聚氨酯路面技术与装备及应用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8" w:type="dxa"/>
            <w:left w:w="108" w:type="dxa"/>
            <w:bottom w:w="108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187" w:type="dxa"/>
            <w:vAlign w:val="center"/>
          </w:tcPr>
          <w:p>
            <w:pPr>
              <w:contextualSpacing/>
              <w:jc w:val="center"/>
              <w:rPr>
                <w:rStyle w:val="38"/>
                <w:rFonts w:hint="eastAsia" w:eastAsia="黑体"/>
                <w:b w:val="0"/>
                <w:bCs w:val="0"/>
                <w:color w:val="auto"/>
                <w:lang w:eastAsia="zh-CN"/>
              </w:rPr>
            </w:pPr>
            <w:r>
              <w:rPr>
                <w:rStyle w:val="38"/>
                <w:rFonts w:hint="eastAsia" w:eastAsia="黑体"/>
                <w:b w:val="0"/>
                <w:bCs w:val="0"/>
                <w:color w:val="auto"/>
                <w:lang w:val="en-US" w:eastAsia="zh-CN"/>
              </w:rPr>
              <w:t>提名者</w:t>
            </w:r>
          </w:p>
        </w:tc>
        <w:tc>
          <w:tcPr>
            <w:tcW w:w="8000" w:type="dxa"/>
            <w:vAlign w:val="center"/>
          </w:tcPr>
          <w:p>
            <w:pPr>
              <w:pStyle w:val="4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Style w:val="38"/>
                <w:rFonts w:hint="eastAsia" w:ascii="仿宋" w:hAnsi="仿宋" w:eastAsia="仿宋" w:cs="仿宋"/>
                <w:b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宁波市人民政府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8" w:type="dxa"/>
            <w:left w:w="108" w:type="dxa"/>
            <w:bottom w:w="108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1187" w:type="dxa"/>
            <w:vAlign w:val="center"/>
          </w:tcPr>
          <w:p>
            <w:pPr>
              <w:contextualSpacing/>
              <w:jc w:val="center"/>
              <w:rPr>
                <w:rStyle w:val="38"/>
                <w:rFonts w:hint="eastAsia" w:eastAsia="黑体"/>
                <w:b w:val="0"/>
                <w:bCs w:val="0"/>
                <w:color w:val="auto"/>
                <w:lang w:val="en-US" w:eastAsia="zh-CN"/>
              </w:rPr>
            </w:pPr>
            <w:r>
              <w:rPr>
                <w:rStyle w:val="38"/>
                <w:rFonts w:eastAsia="黑体"/>
                <w:b w:val="0"/>
                <w:bCs w:val="0"/>
                <w:color w:val="auto"/>
              </w:rPr>
              <w:t>提名</w:t>
            </w:r>
            <w:r>
              <w:rPr>
                <w:rStyle w:val="38"/>
                <w:rFonts w:hint="eastAsia" w:eastAsia="黑体"/>
                <w:b w:val="0"/>
                <w:bCs w:val="0"/>
                <w:color w:val="auto"/>
                <w:lang w:val="en-US" w:eastAsia="zh-CN"/>
              </w:rPr>
              <w:t>奖种</w:t>
            </w:r>
          </w:p>
        </w:tc>
        <w:tc>
          <w:tcPr>
            <w:tcW w:w="8000" w:type="dxa"/>
            <w:vAlign w:val="center"/>
          </w:tcPr>
          <w:p>
            <w:pPr>
              <w:pStyle w:val="4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国家技术发明奖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8" w:type="dxa"/>
            <w:left w:w="108" w:type="dxa"/>
            <w:bottom w:w="108" w:type="dxa"/>
            <w:right w:w="108" w:type="dxa"/>
          </w:tblCellMar>
        </w:tblPrEx>
        <w:trPr>
          <w:trHeight w:val="1077" w:hRule="atLeast"/>
          <w:jc w:val="center"/>
        </w:trPr>
        <w:tc>
          <w:tcPr>
            <w:tcW w:w="1187" w:type="dxa"/>
            <w:vAlign w:val="top"/>
          </w:tcPr>
          <w:p>
            <w:pPr>
              <w:pStyle w:val="4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38"/>
                <w:rFonts w:ascii="Times New Roman" w:hAnsi="Times New Roman" w:eastAsia="黑体" w:cs="Times New Roman"/>
                <w:b w:val="0"/>
                <w:bCs w:val="0"/>
                <w:color w:val="auto"/>
                <w:kern w:val="2"/>
                <w:lang w:val="en-US" w:eastAsia="zh-CN" w:bidi="ar-SA"/>
              </w:rPr>
              <w:t>主要完成人</w:t>
            </w:r>
            <w:r>
              <w:rPr>
                <w:rStyle w:val="38"/>
                <w:rFonts w:hint="eastAsia" w:ascii="Times New Roman" w:hAnsi="Times New Roman" w:eastAsia="黑体" w:cs="Times New Roman"/>
                <w:b w:val="0"/>
                <w:bCs w:val="0"/>
                <w:color w:val="auto"/>
                <w:kern w:val="2"/>
                <w:lang w:val="en-US" w:eastAsia="zh-CN" w:bidi="ar-SA"/>
              </w:rPr>
              <w:t>（完成单位）</w:t>
            </w:r>
          </w:p>
        </w:tc>
        <w:tc>
          <w:tcPr>
            <w:tcW w:w="8000" w:type="dxa"/>
            <w:vAlign w:val="top"/>
          </w:tcPr>
          <w:p>
            <w:pPr>
              <w:pStyle w:val="4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徐斌（宁波路宝科技实业集团有限公司）、王仁贵（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中交公路规划设计院有限公司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）、徐速（宁波路宝科技实业集团有限公司）、吕忠达（宁波工程学院）、胡风（宁波路宝科技实业集团有限公司）、吕建华（宁波路宝科技实业集团有限公司）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08" w:type="dxa"/>
            <w:left w:w="108" w:type="dxa"/>
            <w:bottom w:w="108" w:type="dxa"/>
            <w:right w:w="108" w:type="dxa"/>
          </w:tblCellMar>
        </w:tblPrEx>
        <w:trPr>
          <w:trHeight w:val="5171" w:hRule="atLeast"/>
          <w:jc w:val="center"/>
        </w:trPr>
        <w:tc>
          <w:tcPr>
            <w:tcW w:w="1187" w:type="dxa"/>
            <w:vAlign w:val="center"/>
          </w:tcPr>
          <w:p>
            <w:pPr>
              <w:contextualSpacing/>
              <w:jc w:val="center"/>
              <w:rPr>
                <w:rStyle w:val="38"/>
                <w:rFonts w:eastAsia="黑体"/>
                <w:b w:val="0"/>
                <w:bCs w:val="0"/>
                <w:color w:val="auto"/>
              </w:rPr>
            </w:pPr>
            <w:r>
              <w:rPr>
                <w:rStyle w:val="38"/>
                <w:rFonts w:eastAsia="黑体"/>
                <w:b w:val="0"/>
                <w:bCs w:val="0"/>
                <w:color w:val="auto"/>
              </w:rPr>
              <w:t>提名书</w:t>
            </w:r>
          </w:p>
          <w:p>
            <w:pPr>
              <w:contextualSpacing/>
              <w:jc w:val="center"/>
              <w:rPr>
                <w:rStyle w:val="38"/>
                <w:rFonts w:hint="eastAsia" w:eastAsia="黑体"/>
                <w:color w:val="auto"/>
                <w:lang w:eastAsia="zh-CN"/>
              </w:rPr>
            </w:pPr>
            <w:r>
              <w:rPr>
                <w:rStyle w:val="38"/>
                <w:rFonts w:eastAsia="黑体"/>
                <w:b w:val="0"/>
                <w:bCs w:val="0"/>
                <w:color w:val="auto"/>
              </w:rPr>
              <w:t>相关</w:t>
            </w:r>
            <w:r>
              <w:rPr>
                <w:rStyle w:val="38"/>
                <w:rFonts w:hint="eastAsia" w:eastAsia="黑体"/>
                <w:b w:val="0"/>
                <w:bCs w:val="0"/>
                <w:color w:val="auto"/>
                <w:lang w:eastAsia="zh-CN"/>
              </w:rPr>
              <w:t>主要知识产权和标准等</w:t>
            </w:r>
          </w:p>
        </w:tc>
        <w:tc>
          <w:tcPr>
            <w:tcW w:w="8000" w:type="dxa"/>
            <w:vAlign w:val="center"/>
          </w:tcPr>
          <w:p>
            <w:pPr>
              <w:adjustRightInd w:val="0"/>
              <w:snapToGrid w:val="0"/>
              <w:spacing w:line="326" w:lineRule="exact"/>
              <w:jc w:val="left"/>
              <w:rPr>
                <w:rFonts w:hint="default" w:eastAsia="仿宋_GB2312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eastAsia="仿宋_GB2312"/>
                <w:b/>
                <w:bCs/>
                <w:sz w:val="24"/>
                <w:szCs w:val="24"/>
              </w:rPr>
              <w:t>主要知识产权</w:t>
            </w:r>
            <w:r>
              <w:rPr>
                <w:rFonts w:hint="eastAsia" w:eastAsia="仿宋_GB2312"/>
                <w:b/>
                <w:bCs/>
                <w:sz w:val="24"/>
                <w:szCs w:val="24"/>
                <w:lang w:val="en-US" w:eastAsia="zh-CN"/>
              </w:rPr>
              <w:t>和标准：</w:t>
            </w:r>
          </w:p>
          <w:p>
            <w:pPr>
              <w:pStyle w:val="34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left"/>
              <w:rPr>
                <w:rFonts w:ascii="Times New Roman" w:eastAsia="仿宋"/>
                <w:bCs/>
                <w:sz w:val="24"/>
                <w:szCs w:val="24"/>
              </w:rPr>
            </w:pPr>
            <w:r>
              <w:rPr>
                <w:rFonts w:ascii="Times New Roman" w:eastAsia="仿宋"/>
                <w:bCs/>
                <w:sz w:val="24"/>
                <w:szCs w:val="24"/>
              </w:rPr>
              <w:t xml:space="preserve">发明专利: </w:t>
            </w:r>
            <w:r>
              <w:rPr>
                <w:rFonts w:hint="eastAsia" w:ascii="Times New Roman" w:eastAsia="仿宋"/>
                <w:bCs/>
                <w:sz w:val="24"/>
                <w:szCs w:val="24"/>
                <w:lang w:eastAsia="zh-CN"/>
              </w:rPr>
              <w:t>一种钢桥桥面铺装结构及铺装方法，</w:t>
            </w:r>
            <w:r>
              <w:rPr>
                <w:rFonts w:hint="eastAsia" w:ascii="Times New Roman" w:eastAsia="仿宋"/>
                <w:bCs/>
                <w:sz w:val="24"/>
                <w:szCs w:val="24"/>
                <w:lang w:val="en-US" w:eastAsia="zh-CN"/>
              </w:rPr>
              <w:t>ZL</w:t>
            </w:r>
            <w:r>
              <w:rPr>
                <w:rFonts w:hint="eastAsia" w:ascii="Times New Roman" w:eastAsia="仿宋"/>
                <w:bCs/>
                <w:sz w:val="24"/>
                <w:szCs w:val="24"/>
                <w:lang w:eastAsia="zh-CN"/>
              </w:rPr>
              <w:t>201</w:t>
            </w:r>
            <w:r>
              <w:rPr>
                <w:rFonts w:hint="eastAsia" w:ascii="Times New Roman" w:eastAsia="仿宋"/>
                <w:bCs/>
                <w:sz w:val="24"/>
                <w:szCs w:val="24"/>
                <w:lang w:val="en-US" w:eastAsia="zh-CN"/>
              </w:rPr>
              <w:t>510590393.0</w:t>
            </w:r>
          </w:p>
          <w:p>
            <w:pPr>
              <w:pStyle w:val="34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left"/>
              <w:rPr>
                <w:rFonts w:ascii="Times New Roman" w:eastAsia="仿宋"/>
                <w:bCs/>
                <w:sz w:val="24"/>
                <w:szCs w:val="24"/>
              </w:rPr>
            </w:pPr>
            <w:r>
              <w:rPr>
                <w:rFonts w:ascii="Times New Roman" w:eastAsia="仿宋"/>
                <w:bCs/>
                <w:sz w:val="24"/>
                <w:szCs w:val="24"/>
              </w:rPr>
              <w:t xml:space="preserve">发明专利: </w:t>
            </w:r>
            <w:r>
              <w:rPr>
                <w:rFonts w:hint="eastAsia" w:ascii="Times New Roman" w:eastAsia="仿宋"/>
                <w:bCs/>
                <w:sz w:val="24"/>
                <w:szCs w:val="24"/>
              </w:rPr>
              <w:t>一种桥面铺装面层结构及维修施工方法</w:t>
            </w:r>
            <w:r>
              <w:rPr>
                <w:rFonts w:hint="eastAsia" w:ascii="Times New Roman" w:eastAsia="仿宋"/>
                <w:bCs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Times New Roman" w:eastAsia="仿宋"/>
                <w:bCs/>
                <w:sz w:val="24"/>
                <w:szCs w:val="24"/>
                <w:lang w:val="en-US" w:eastAsia="zh-CN"/>
              </w:rPr>
              <w:t>ZL</w:t>
            </w:r>
            <w:r>
              <w:rPr>
                <w:rFonts w:hint="eastAsia" w:ascii="Times New Roman" w:eastAsia="仿宋"/>
                <w:bCs/>
                <w:sz w:val="24"/>
                <w:szCs w:val="24"/>
                <w:lang w:eastAsia="zh-CN"/>
              </w:rPr>
              <w:t>201510590055.7</w:t>
            </w:r>
          </w:p>
          <w:p>
            <w:pPr>
              <w:pStyle w:val="34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left"/>
              <w:rPr>
                <w:rFonts w:ascii="Times New Roman" w:eastAsia="仿宋"/>
                <w:bCs/>
                <w:sz w:val="24"/>
                <w:szCs w:val="24"/>
              </w:rPr>
            </w:pPr>
            <w:r>
              <w:rPr>
                <w:rFonts w:hint="eastAsia" w:ascii="Times New Roman" w:eastAsia="仿宋"/>
                <w:bCs/>
                <w:sz w:val="24"/>
                <w:szCs w:val="24"/>
                <w:lang w:eastAsia="zh-CN"/>
              </w:rPr>
              <w:t>日本</w:t>
            </w:r>
            <w:r>
              <w:rPr>
                <w:rFonts w:ascii="Times New Roman" w:eastAsia="仿宋"/>
                <w:bCs/>
                <w:sz w:val="24"/>
                <w:szCs w:val="24"/>
              </w:rPr>
              <w:t xml:space="preserve">发明专利: </w:t>
            </w:r>
            <w:r>
              <w:rPr>
                <w:rFonts w:hint="eastAsia" w:ascii="Times New Roman" w:eastAsia="仿宋"/>
                <w:bCs/>
                <w:sz w:val="24"/>
                <w:szCs w:val="24"/>
              </w:rPr>
              <w:t>特种车辆</w:t>
            </w:r>
            <w:r>
              <w:rPr>
                <w:rFonts w:hint="eastAsia" w:ascii="Times New Roman" w:eastAsia="仿宋"/>
                <w:bCs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Times New Roman" w:eastAsia="仿宋"/>
                <w:bCs/>
                <w:sz w:val="24"/>
                <w:szCs w:val="24"/>
                <w:lang w:val="en-US" w:eastAsia="zh-CN"/>
              </w:rPr>
              <w:t>2022-185744</w:t>
            </w:r>
          </w:p>
          <w:p>
            <w:pPr>
              <w:pStyle w:val="34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left"/>
              <w:rPr>
                <w:rFonts w:hint="eastAsia" w:ascii="Times New Roman" w:eastAsia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仿宋"/>
                <w:bCs/>
                <w:sz w:val="24"/>
                <w:szCs w:val="24"/>
              </w:rPr>
              <w:t xml:space="preserve">发明专利: </w:t>
            </w:r>
            <w:r>
              <w:rPr>
                <w:rFonts w:hint="eastAsia" w:ascii="Times New Roman" w:eastAsia="仿宋"/>
                <w:bCs/>
                <w:sz w:val="24"/>
                <w:szCs w:val="24"/>
                <w:lang w:val="en-US" w:eastAsia="zh-CN"/>
              </w:rPr>
              <w:t>一种桥梁伸缩缝装置，ZL202111383600.7</w:t>
            </w:r>
          </w:p>
          <w:p>
            <w:pPr>
              <w:pStyle w:val="34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left"/>
              <w:rPr>
                <w:rFonts w:ascii="Times New Roman" w:eastAsia="仿宋"/>
                <w:bCs/>
                <w:sz w:val="24"/>
                <w:szCs w:val="24"/>
              </w:rPr>
            </w:pPr>
            <w:r>
              <w:rPr>
                <w:rFonts w:hint="eastAsia" w:ascii="Times New Roman" w:eastAsia="仿宋"/>
                <w:bCs/>
                <w:sz w:val="24"/>
                <w:szCs w:val="24"/>
                <w:lang w:eastAsia="zh-CN"/>
              </w:rPr>
              <w:t>欧洲</w:t>
            </w:r>
            <w:r>
              <w:rPr>
                <w:rFonts w:ascii="Times New Roman" w:eastAsia="仿宋"/>
                <w:bCs/>
                <w:sz w:val="24"/>
                <w:szCs w:val="24"/>
              </w:rPr>
              <w:t xml:space="preserve">发明专利: </w:t>
            </w:r>
            <w:r>
              <w:rPr>
                <w:rFonts w:hint="eastAsia" w:ascii="Times New Roman" w:eastAsia="仿宋"/>
                <w:bCs/>
                <w:sz w:val="24"/>
                <w:szCs w:val="24"/>
                <w:lang w:val="en-US" w:eastAsia="zh-CN"/>
              </w:rPr>
              <w:t>一种抗特大变位的模块式梳型桥梁伸缩缝装置，06741945.7</w:t>
            </w:r>
            <w:bookmarkStart w:id="0" w:name="_GoBack"/>
            <w:bookmarkEnd w:id="0"/>
          </w:p>
          <w:p>
            <w:pPr>
              <w:pStyle w:val="34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left"/>
              <w:rPr>
                <w:rFonts w:ascii="Times New Roman" w:eastAsia="仿宋"/>
                <w:bCs/>
                <w:sz w:val="24"/>
                <w:szCs w:val="24"/>
              </w:rPr>
            </w:pPr>
            <w:r>
              <w:rPr>
                <w:rFonts w:ascii="Times New Roman" w:eastAsia="仿宋"/>
                <w:bCs/>
                <w:sz w:val="24"/>
                <w:szCs w:val="24"/>
              </w:rPr>
              <w:t xml:space="preserve">发明专利: </w:t>
            </w:r>
            <w:r>
              <w:rPr>
                <w:rFonts w:hint="eastAsia" w:ascii="Times New Roman" w:eastAsia="仿宋"/>
                <w:bCs/>
                <w:sz w:val="24"/>
                <w:szCs w:val="24"/>
              </w:rPr>
              <w:t>一种具有多向变位功能的环保减噪型桥梁伸缩缝装置</w:t>
            </w:r>
            <w:r>
              <w:rPr>
                <w:rFonts w:hint="eastAsia" w:ascii="Times New Roman" w:eastAsia="仿宋"/>
                <w:bCs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Times New Roman" w:eastAsia="仿宋"/>
                <w:bCs/>
                <w:sz w:val="24"/>
                <w:szCs w:val="24"/>
                <w:lang w:val="en-US" w:eastAsia="zh-CN"/>
              </w:rPr>
              <w:t>ZL</w:t>
            </w:r>
            <w:r>
              <w:rPr>
                <w:rFonts w:hint="eastAsia" w:ascii="Times New Roman" w:eastAsia="仿宋"/>
                <w:bCs/>
                <w:sz w:val="24"/>
                <w:szCs w:val="24"/>
                <w:lang w:eastAsia="zh-CN"/>
              </w:rPr>
              <w:t>20101003959</w:t>
            </w:r>
            <w:r>
              <w:rPr>
                <w:rFonts w:hint="eastAsia" w:ascii="Times New Roman" w:eastAsia="仿宋"/>
                <w:bCs/>
                <w:sz w:val="24"/>
                <w:szCs w:val="24"/>
                <w:lang w:val="en-US" w:eastAsia="zh-CN"/>
              </w:rPr>
              <w:t>1.5</w:t>
            </w:r>
          </w:p>
          <w:p>
            <w:pPr>
              <w:pStyle w:val="34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left"/>
              <w:rPr>
                <w:rFonts w:ascii="Times New Roman" w:eastAsia="仿宋"/>
                <w:bCs/>
                <w:sz w:val="24"/>
                <w:szCs w:val="24"/>
              </w:rPr>
            </w:pPr>
            <w:r>
              <w:rPr>
                <w:rFonts w:ascii="Times New Roman" w:eastAsia="仿宋"/>
                <w:bCs/>
                <w:sz w:val="24"/>
                <w:szCs w:val="24"/>
              </w:rPr>
              <w:t xml:space="preserve">发明专利: </w:t>
            </w:r>
            <w:r>
              <w:rPr>
                <w:rFonts w:hint="eastAsia" w:ascii="Times New Roman" w:eastAsia="仿宋"/>
                <w:bCs/>
                <w:sz w:val="24"/>
                <w:szCs w:val="24"/>
              </w:rPr>
              <w:t>一种钢桥面复合式铺装结构及铺装方法</w:t>
            </w:r>
            <w:r>
              <w:rPr>
                <w:rFonts w:hint="eastAsia" w:ascii="Times New Roman" w:eastAsia="仿宋"/>
                <w:bCs/>
                <w:sz w:val="24"/>
                <w:szCs w:val="24"/>
                <w:lang w:eastAsia="zh-CN"/>
              </w:rPr>
              <w:t>，201811036316.0</w:t>
            </w:r>
          </w:p>
          <w:p>
            <w:pPr>
              <w:pStyle w:val="34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left"/>
              <w:rPr>
                <w:rFonts w:ascii="Times New Roman" w:eastAsia="仿宋"/>
                <w:bCs/>
                <w:sz w:val="24"/>
                <w:szCs w:val="24"/>
              </w:rPr>
            </w:pPr>
            <w:r>
              <w:rPr>
                <w:rFonts w:ascii="Times New Roman" w:eastAsia="仿宋"/>
                <w:bCs/>
                <w:sz w:val="24"/>
                <w:szCs w:val="24"/>
              </w:rPr>
              <w:t xml:space="preserve">发明专利: </w:t>
            </w:r>
            <w:r>
              <w:rPr>
                <w:rFonts w:hint="eastAsia" w:ascii="Times New Roman" w:eastAsia="仿宋"/>
                <w:bCs/>
                <w:sz w:val="24"/>
                <w:szCs w:val="24"/>
              </w:rPr>
              <w:t>一种高温疲劳试验装置及其树脂混凝土高温疲劳试验方法</w:t>
            </w:r>
            <w:r>
              <w:rPr>
                <w:rFonts w:hint="eastAsia" w:ascii="Times New Roman" w:eastAsia="仿宋"/>
                <w:bCs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Times New Roman" w:eastAsia="仿宋"/>
                <w:bCs/>
                <w:sz w:val="24"/>
                <w:szCs w:val="24"/>
                <w:lang w:val="en-US" w:eastAsia="zh-CN"/>
              </w:rPr>
              <w:t>ZL</w:t>
            </w:r>
            <w:r>
              <w:rPr>
                <w:rFonts w:hint="eastAsia" w:ascii="Times New Roman" w:eastAsia="仿宋"/>
                <w:bCs/>
                <w:sz w:val="24"/>
                <w:szCs w:val="24"/>
                <w:lang w:eastAsia="zh-CN"/>
              </w:rPr>
              <w:t>202210132314.1</w:t>
            </w:r>
          </w:p>
          <w:p>
            <w:pPr>
              <w:pStyle w:val="34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left"/>
              <w:rPr>
                <w:rFonts w:ascii="Times New Roman" w:eastAsia="仿宋"/>
                <w:bCs/>
                <w:sz w:val="24"/>
                <w:szCs w:val="24"/>
              </w:rPr>
            </w:pPr>
            <w:r>
              <w:rPr>
                <w:rFonts w:ascii="Times New Roman" w:eastAsia="仿宋"/>
                <w:bCs/>
                <w:sz w:val="24"/>
                <w:szCs w:val="24"/>
              </w:rPr>
              <w:t xml:space="preserve">发明专利: </w:t>
            </w:r>
            <w:r>
              <w:rPr>
                <w:rFonts w:hint="eastAsia" w:ascii="Times New Roman" w:eastAsia="仿宋"/>
                <w:bCs/>
                <w:sz w:val="24"/>
                <w:szCs w:val="24"/>
                <w:lang w:val="en-US" w:eastAsia="zh-CN"/>
              </w:rPr>
              <w:t>一种预制钢筋混凝土简支梁桥桥面铺装维修结构及施工方法，ZL201510589794.4</w:t>
            </w:r>
          </w:p>
          <w:p>
            <w:pPr>
              <w:pStyle w:val="34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left"/>
              <w:rPr>
                <w:rFonts w:ascii="Times New Roman" w:eastAsia="仿宋"/>
                <w:bCs/>
                <w:sz w:val="24"/>
                <w:szCs w:val="24"/>
              </w:rPr>
            </w:pPr>
            <w:r>
              <w:rPr>
                <w:rFonts w:hint="eastAsia" w:ascii="Times New Roman" w:eastAsia="仿宋"/>
                <w:bCs/>
                <w:sz w:val="24"/>
                <w:szCs w:val="24"/>
                <w:lang w:eastAsia="zh-CN"/>
              </w:rPr>
              <w:t>日本</w:t>
            </w:r>
            <w:r>
              <w:rPr>
                <w:rFonts w:ascii="Times New Roman" w:eastAsia="仿宋"/>
                <w:bCs/>
                <w:sz w:val="24"/>
                <w:szCs w:val="24"/>
              </w:rPr>
              <w:t xml:space="preserve">发明专利: </w:t>
            </w:r>
            <w:r>
              <w:rPr>
                <w:rFonts w:hint="eastAsia" w:ascii="Times New Roman" w:eastAsia="仿宋"/>
                <w:bCs/>
                <w:sz w:val="24"/>
                <w:szCs w:val="24"/>
                <w:lang w:val="en-US" w:eastAsia="zh-CN"/>
              </w:rPr>
              <w:t>一种抗特大变位的模块式梳型桥梁伸缩缝装置，2008-513896</w:t>
            </w:r>
          </w:p>
          <w:p>
            <w:pPr>
              <w:pStyle w:val="34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left"/>
              <w:rPr>
                <w:rFonts w:ascii="Times New Roman" w:eastAsia="仿宋"/>
                <w:bCs/>
                <w:sz w:val="24"/>
                <w:szCs w:val="24"/>
              </w:rPr>
            </w:pPr>
            <w:r>
              <w:rPr>
                <w:rFonts w:hint="eastAsia" w:ascii="Times New Roman" w:eastAsia="仿宋"/>
                <w:bCs/>
                <w:sz w:val="24"/>
                <w:szCs w:val="24"/>
                <w:lang w:eastAsia="zh-CN"/>
              </w:rPr>
              <w:t>美国</w:t>
            </w:r>
            <w:r>
              <w:rPr>
                <w:rFonts w:ascii="Times New Roman" w:eastAsia="仿宋"/>
                <w:bCs/>
                <w:sz w:val="24"/>
                <w:szCs w:val="24"/>
              </w:rPr>
              <w:t xml:space="preserve">发明专利: </w:t>
            </w:r>
            <w:r>
              <w:rPr>
                <w:rFonts w:hint="eastAsia" w:ascii="Times New Roman" w:eastAsia="仿宋"/>
                <w:bCs/>
                <w:sz w:val="24"/>
                <w:szCs w:val="24"/>
                <w:lang w:val="en-US" w:eastAsia="zh-CN"/>
              </w:rPr>
              <w:t>一种抗特大变位的模块式梳型桥梁伸缩缝装置，11/916107</w:t>
            </w:r>
          </w:p>
          <w:p>
            <w:pPr>
              <w:pStyle w:val="34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left"/>
              <w:rPr>
                <w:rFonts w:ascii="Times New Roman" w:eastAsia="仿宋"/>
                <w:bCs/>
                <w:sz w:val="24"/>
                <w:szCs w:val="24"/>
              </w:rPr>
            </w:pPr>
            <w:r>
              <w:rPr>
                <w:rFonts w:ascii="Times New Roman" w:eastAsia="仿宋"/>
                <w:bCs/>
                <w:sz w:val="24"/>
                <w:szCs w:val="24"/>
              </w:rPr>
              <w:t>发明专利</w:t>
            </w:r>
            <w:r>
              <w:rPr>
                <w:rFonts w:hint="eastAsia" w:ascii="Times New Roman" w:eastAsia="仿宋"/>
                <w:bCs/>
                <w:sz w:val="24"/>
                <w:szCs w:val="24"/>
                <w:lang w:eastAsia="zh-CN"/>
              </w:rPr>
              <w:t>：特种车辆，</w:t>
            </w:r>
            <w:r>
              <w:rPr>
                <w:rFonts w:hint="eastAsia" w:ascii="Times New Roman" w:eastAsia="仿宋"/>
                <w:bCs/>
                <w:sz w:val="24"/>
                <w:szCs w:val="24"/>
                <w:lang w:val="en-US" w:eastAsia="zh-CN"/>
              </w:rPr>
              <w:t>ZL</w:t>
            </w:r>
            <w:r>
              <w:rPr>
                <w:rFonts w:hint="eastAsia" w:ascii="Times New Roman" w:eastAsia="仿宋"/>
                <w:bCs/>
                <w:sz w:val="24"/>
                <w:szCs w:val="24"/>
                <w:lang w:eastAsia="zh-CN"/>
              </w:rPr>
              <w:t>202111383600.7</w:t>
            </w:r>
          </w:p>
          <w:p>
            <w:pPr>
              <w:pStyle w:val="34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left"/>
              <w:rPr>
                <w:rFonts w:ascii="Times New Roman" w:eastAsia="仿宋"/>
                <w:bCs/>
                <w:sz w:val="24"/>
                <w:szCs w:val="24"/>
              </w:rPr>
            </w:pPr>
            <w:r>
              <w:rPr>
                <w:rFonts w:ascii="Times New Roman" w:eastAsia="仿宋"/>
                <w:bCs/>
                <w:sz w:val="24"/>
                <w:szCs w:val="24"/>
              </w:rPr>
              <w:t>发明专利</w:t>
            </w:r>
            <w:r>
              <w:rPr>
                <w:rFonts w:hint="eastAsia" w:ascii="Times New Roman" w:eastAsia="仿宋"/>
                <w:bCs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Times New Roman" w:eastAsia="仿宋"/>
                <w:bCs/>
                <w:sz w:val="24"/>
                <w:szCs w:val="24"/>
                <w:lang w:val="en-US" w:eastAsia="zh-CN"/>
              </w:rPr>
              <w:t>一种抗地震位移的桥梁伸缩装置，ZL201310318260.9</w:t>
            </w:r>
            <w:r>
              <w:rPr>
                <w:rFonts w:ascii="Times New Roman" w:eastAsia="仿宋"/>
                <w:bCs/>
                <w:sz w:val="24"/>
                <w:szCs w:val="24"/>
              </w:rPr>
              <w:t xml:space="preserve"> </w:t>
            </w:r>
          </w:p>
          <w:p>
            <w:pPr>
              <w:pStyle w:val="34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left"/>
              <w:rPr>
                <w:rFonts w:hint="eastAsia" w:ascii="Times New Roman" w:eastAsia="仿宋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Times New Roman" w:eastAsia="仿宋"/>
                <w:bCs/>
                <w:sz w:val="24"/>
                <w:szCs w:val="24"/>
                <w:lang w:val="en-US" w:eastAsia="zh-CN"/>
              </w:rPr>
              <w:t>标准：</w:t>
            </w:r>
            <w:r>
              <w:rPr>
                <w:rFonts w:hint="eastAsia" w:ascii="Times New Roman" w:eastAsia="仿宋"/>
                <w:bCs/>
                <w:sz w:val="24"/>
                <w:szCs w:val="24"/>
                <w:lang w:val="en-GB" w:eastAsia="zh-CN"/>
              </w:rPr>
              <w:t>单元式多向变位梳形板桥梁伸缩装置， JT/T723-2008</w:t>
            </w:r>
          </w:p>
          <w:p>
            <w:pPr>
              <w:pStyle w:val="34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left"/>
              <w:rPr>
                <w:rFonts w:ascii="Times New Roman"/>
                <w:bCs/>
                <w:sz w:val="24"/>
                <w:szCs w:val="24"/>
              </w:rPr>
            </w:pPr>
            <w:r>
              <w:rPr>
                <w:rFonts w:hint="eastAsia" w:ascii="Times New Roman" w:eastAsia="仿宋"/>
                <w:bCs/>
                <w:sz w:val="24"/>
                <w:szCs w:val="24"/>
                <w:lang w:eastAsia="zh-CN"/>
              </w:rPr>
              <w:t>标准：</w:t>
            </w:r>
            <w:r>
              <w:rPr>
                <w:rFonts w:hint="eastAsia" w:ascii="Times New Roman" w:eastAsia="仿宋"/>
                <w:bCs/>
                <w:sz w:val="24"/>
                <w:szCs w:val="24"/>
                <w:lang w:val="en-GB" w:eastAsia="zh-CN"/>
              </w:rPr>
              <w:t>公路钢桥面聚酯型聚氨酯混凝土铺装技术指南， T/CHTS 10033 -2021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0" w:lineRule="exact"/>
        <w:textAlignment w:val="auto"/>
        <w:rPr>
          <w:rFonts w:eastAsia="仿宋_GB2312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2098" w:right="1531" w:bottom="2098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D80ED40-4BF0-433C-AD49-5FE36C68F2E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6E990EC-E4F2-4A09-B5FE-AADA0BF036C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2B2A42E-3747-486B-BB1F-1B4772201FB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BD0FE58-408E-48D3-A316-7B2F60CEED2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FF1AE5F-0A02-44AE-B1E3-757B6329486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B7BC491B-2FD2-4B07-A52A-7565D3F864C5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1BBC0C9C-0CF9-4923-AC11-8CDB7EA40D6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899000BE-60A3-49B6-B2E5-63EE14BBDC16}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724F3AB2-C714-4733-8528-927393A9A9A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2C60CE98-3F30-4E39-B734-B08E23EDA34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  <w:rPr>
        <w:sz w:val="21"/>
        <w:szCs w:val="21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420" w:hanging="4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5E0515E"/>
    <w:multiLevelType w:val="multilevel"/>
    <w:tmpl w:val="75E0515E"/>
    <w:lvl w:ilvl="0" w:tentative="0">
      <w:start w:val="1"/>
      <w:numFmt w:val="decimal"/>
      <w:suff w:val="space"/>
      <w:lvlText w:val="[%1]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0"/>
  <w:bordersDoNotSurroundFooter w:val="0"/>
  <w:hideSpellingError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EwNTM5NzYwMDRjMzkwZTVkZjY2ODkwMGIxNGU0OTUifQ=="/>
    <w:docVar w:name="KSO_WPS_MARK_KEY" w:val="bf86d947-bd17-44d7-9c16-49123376ee72"/>
  </w:docVars>
  <w:rsids>
    <w:rsidRoot w:val="007C28FF"/>
    <w:rsid w:val="00006056"/>
    <w:rsid w:val="00007BBE"/>
    <w:rsid w:val="000117FA"/>
    <w:rsid w:val="000144F8"/>
    <w:rsid w:val="000165DC"/>
    <w:rsid w:val="000205CC"/>
    <w:rsid w:val="00031E44"/>
    <w:rsid w:val="00033288"/>
    <w:rsid w:val="0004004D"/>
    <w:rsid w:val="00051BE3"/>
    <w:rsid w:val="00053F24"/>
    <w:rsid w:val="0006546D"/>
    <w:rsid w:val="00066016"/>
    <w:rsid w:val="00067E32"/>
    <w:rsid w:val="00073B46"/>
    <w:rsid w:val="00083906"/>
    <w:rsid w:val="000847FC"/>
    <w:rsid w:val="000929AE"/>
    <w:rsid w:val="000A0FE4"/>
    <w:rsid w:val="000B70B3"/>
    <w:rsid w:val="000C3B47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348AE"/>
    <w:rsid w:val="001435CC"/>
    <w:rsid w:val="00143882"/>
    <w:rsid w:val="001439BC"/>
    <w:rsid w:val="00152D8F"/>
    <w:rsid w:val="00153E23"/>
    <w:rsid w:val="00154376"/>
    <w:rsid w:val="001553CE"/>
    <w:rsid w:val="001614FC"/>
    <w:rsid w:val="00163AA5"/>
    <w:rsid w:val="00165962"/>
    <w:rsid w:val="00171419"/>
    <w:rsid w:val="0017168F"/>
    <w:rsid w:val="00172167"/>
    <w:rsid w:val="00173D65"/>
    <w:rsid w:val="001829B2"/>
    <w:rsid w:val="00185449"/>
    <w:rsid w:val="001914CA"/>
    <w:rsid w:val="00192701"/>
    <w:rsid w:val="0019371C"/>
    <w:rsid w:val="001A45A0"/>
    <w:rsid w:val="001A5554"/>
    <w:rsid w:val="001A55E6"/>
    <w:rsid w:val="001B0C22"/>
    <w:rsid w:val="001B454D"/>
    <w:rsid w:val="001B52AA"/>
    <w:rsid w:val="001C4D6D"/>
    <w:rsid w:val="001D3908"/>
    <w:rsid w:val="001D497B"/>
    <w:rsid w:val="001E02BA"/>
    <w:rsid w:val="001F032B"/>
    <w:rsid w:val="001F2C76"/>
    <w:rsid w:val="001F7F40"/>
    <w:rsid w:val="00210961"/>
    <w:rsid w:val="00212129"/>
    <w:rsid w:val="00213CE9"/>
    <w:rsid w:val="0021734C"/>
    <w:rsid w:val="002242B0"/>
    <w:rsid w:val="002247F4"/>
    <w:rsid w:val="00230FE9"/>
    <w:rsid w:val="0023223F"/>
    <w:rsid w:val="00235713"/>
    <w:rsid w:val="00244749"/>
    <w:rsid w:val="00247A49"/>
    <w:rsid w:val="002508F2"/>
    <w:rsid w:val="00251808"/>
    <w:rsid w:val="002579D1"/>
    <w:rsid w:val="0026581D"/>
    <w:rsid w:val="00273EA1"/>
    <w:rsid w:val="002745F8"/>
    <w:rsid w:val="00283031"/>
    <w:rsid w:val="00292515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3C77"/>
    <w:rsid w:val="002E42A8"/>
    <w:rsid w:val="002E43DB"/>
    <w:rsid w:val="002F1911"/>
    <w:rsid w:val="002F74D2"/>
    <w:rsid w:val="0030543F"/>
    <w:rsid w:val="003063D6"/>
    <w:rsid w:val="00307011"/>
    <w:rsid w:val="00311F89"/>
    <w:rsid w:val="003125EF"/>
    <w:rsid w:val="00326352"/>
    <w:rsid w:val="00330554"/>
    <w:rsid w:val="00331B99"/>
    <w:rsid w:val="00335C77"/>
    <w:rsid w:val="00336678"/>
    <w:rsid w:val="00340314"/>
    <w:rsid w:val="00343DF4"/>
    <w:rsid w:val="00347614"/>
    <w:rsid w:val="00356B8A"/>
    <w:rsid w:val="003626C8"/>
    <w:rsid w:val="00363C7E"/>
    <w:rsid w:val="00370977"/>
    <w:rsid w:val="00377C1C"/>
    <w:rsid w:val="00382214"/>
    <w:rsid w:val="00382EDD"/>
    <w:rsid w:val="003860EF"/>
    <w:rsid w:val="00386D85"/>
    <w:rsid w:val="00390DE9"/>
    <w:rsid w:val="003A026D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4AB6"/>
    <w:rsid w:val="003F76A0"/>
    <w:rsid w:val="00401E30"/>
    <w:rsid w:val="004058E3"/>
    <w:rsid w:val="004179C8"/>
    <w:rsid w:val="00427A6E"/>
    <w:rsid w:val="004300EE"/>
    <w:rsid w:val="0043080F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33C9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0638A"/>
    <w:rsid w:val="00510598"/>
    <w:rsid w:val="00510C66"/>
    <w:rsid w:val="00511F4B"/>
    <w:rsid w:val="0051372C"/>
    <w:rsid w:val="00521ED7"/>
    <w:rsid w:val="00526964"/>
    <w:rsid w:val="00532D5A"/>
    <w:rsid w:val="005354E4"/>
    <w:rsid w:val="00544032"/>
    <w:rsid w:val="00552729"/>
    <w:rsid w:val="005663D6"/>
    <w:rsid w:val="0057056C"/>
    <w:rsid w:val="00570701"/>
    <w:rsid w:val="0057414B"/>
    <w:rsid w:val="0057576E"/>
    <w:rsid w:val="0058367D"/>
    <w:rsid w:val="00586D66"/>
    <w:rsid w:val="00591FB1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07E3B"/>
    <w:rsid w:val="00611BDC"/>
    <w:rsid w:val="006177DC"/>
    <w:rsid w:val="00623BD2"/>
    <w:rsid w:val="00626265"/>
    <w:rsid w:val="006269F8"/>
    <w:rsid w:val="00630A9E"/>
    <w:rsid w:val="00642EBC"/>
    <w:rsid w:val="00643B2E"/>
    <w:rsid w:val="00646AD1"/>
    <w:rsid w:val="0065509C"/>
    <w:rsid w:val="00670053"/>
    <w:rsid w:val="006716EF"/>
    <w:rsid w:val="00672306"/>
    <w:rsid w:val="00673E71"/>
    <w:rsid w:val="00674219"/>
    <w:rsid w:val="006801B9"/>
    <w:rsid w:val="0068168C"/>
    <w:rsid w:val="006823DB"/>
    <w:rsid w:val="00692309"/>
    <w:rsid w:val="00694DDB"/>
    <w:rsid w:val="006A1E31"/>
    <w:rsid w:val="006A390F"/>
    <w:rsid w:val="006A580A"/>
    <w:rsid w:val="006A5AB2"/>
    <w:rsid w:val="006B34CD"/>
    <w:rsid w:val="006C141C"/>
    <w:rsid w:val="006C528F"/>
    <w:rsid w:val="006C691E"/>
    <w:rsid w:val="006C6CA7"/>
    <w:rsid w:val="006D10DB"/>
    <w:rsid w:val="006D59C3"/>
    <w:rsid w:val="006E4386"/>
    <w:rsid w:val="006E5310"/>
    <w:rsid w:val="006F0C81"/>
    <w:rsid w:val="006F5EED"/>
    <w:rsid w:val="006F7780"/>
    <w:rsid w:val="007116D0"/>
    <w:rsid w:val="00721ACB"/>
    <w:rsid w:val="00725CE5"/>
    <w:rsid w:val="0073019F"/>
    <w:rsid w:val="00734046"/>
    <w:rsid w:val="00735560"/>
    <w:rsid w:val="00736027"/>
    <w:rsid w:val="007370E0"/>
    <w:rsid w:val="00745D4A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5ADC"/>
    <w:rsid w:val="007B7CAA"/>
    <w:rsid w:val="007C28FF"/>
    <w:rsid w:val="007C5AC5"/>
    <w:rsid w:val="007D2437"/>
    <w:rsid w:val="007D26E7"/>
    <w:rsid w:val="007D58D1"/>
    <w:rsid w:val="007D68D7"/>
    <w:rsid w:val="007E17CF"/>
    <w:rsid w:val="007F4E28"/>
    <w:rsid w:val="007F5A15"/>
    <w:rsid w:val="007F6A47"/>
    <w:rsid w:val="0080157D"/>
    <w:rsid w:val="008042D8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97BC4"/>
    <w:rsid w:val="008A09D1"/>
    <w:rsid w:val="008A37FE"/>
    <w:rsid w:val="008B5F0B"/>
    <w:rsid w:val="008B78AD"/>
    <w:rsid w:val="008C37F3"/>
    <w:rsid w:val="008C5BE5"/>
    <w:rsid w:val="008C7FED"/>
    <w:rsid w:val="008D4B84"/>
    <w:rsid w:val="0090207D"/>
    <w:rsid w:val="00902413"/>
    <w:rsid w:val="0090595F"/>
    <w:rsid w:val="0090670A"/>
    <w:rsid w:val="00906781"/>
    <w:rsid w:val="009211BA"/>
    <w:rsid w:val="00922838"/>
    <w:rsid w:val="009339E2"/>
    <w:rsid w:val="00942CCA"/>
    <w:rsid w:val="00944C6A"/>
    <w:rsid w:val="00945930"/>
    <w:rsid w:val="00947118"/>
    <w:rsid w:val="009529F5"/>
    <w:rsid w:val="009572C9"/>
    <w:rsid w:val="009607CA"/>
    <w:rsid w:val="0096088C"/>
    <w:rsid w:val="0097262A"/>
    <w:rsid w:val="009728CB"/>
    <w:rsid w:val="00975273"/>
    <w:rsid w:val="009764E0"/>
    <w:rsid w:val="009812B1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44F5"/>
    <w:rsid w:val="00A1508E"/>
    <w:rsid w:val="00A156D9"/>
    <w:rsid w:val="00A243BC"/>
    <w:rsid w:val="00A27943"/>
    <w:rsid w:val="00A31D43"/>
    <w:rsid w:val="00A3470B"/>
    <w:rsid w:val="00A36061"/>
    <w:rsid w:val="00A402C6"/>
    <w:rsid w:val="00A5008B"/>
    <w:rsid w:val="00A537A0"/>
    <w:rsid w:val="00A61479"/>
    <w:rsid w:val="00A65CD4"/>
    <w:rsid w:val="00A70F4C"/>
    <w:rsid w:val="00A736E3"/>
    <w:rsid w:val="00A86D79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189B"/>
    <w:rsid w:val="00AE5A16"/>
    <w:rsid w:val="00AF0A71"/>
    <w:rsid w:val="00AF2833"/>
    <w:rsid w:val="00AF2A0E"/>
    <w:rsid w:val="00AF64EA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5127B"/>
    <w:rsid w:val="00B63A00"/>
    <w:rsid w:val="00B651CC"/>
    <w:rsid w:val="00B73F27"/>
    <w:rsid w:val="00B74C14"/>
    <w:rsid w:val="00B86FDE"/>
    <w:rsid w:val="00B92BAD"/>
    <w:rsid w:val="00B9520A"/>
    <w:rsid w:val="00B979F5"/>
    <w:rsid w:val="00BA07A7"/>
    <w:rsid w:val="00BA3056"/>
    <w:rsid w:val="00BB47F3"/>
    <w:rsid w:val="00BD0ED0"/>
    <w:rsid w:val="00BD24D3"/>
    <w:rsid w:val="00BE7259"/>
    <w:rsid w:val="00C10571"/>
    <w:rsid w:val="00C20AA7"/>
    <w:rsid w:val="00C24E7B"/>
    <w:rsid w:val="00C24EE0"/>
    <w:rsid w:val="00C30525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855"/>
    <w:rsid w:val="00CF0ED4"/>
    <w:rsid w:val="00CF10A0"/>
    <w:rsid w:val="00D0393D"/>
    <w:rsid w:val="00D043A5"/>
    <w:rsid w:val="00D06294"/>
    <w:rsid w:val="00D170C8"/>
    <w:rsid w:val="00D20CA5"/>
    <w:rsid w:val="00D22F7F"/>
    <w:rsid w:val="00D23039"/>
    <w:rsid w:val="00D27104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3319"/>
    <w:rsid w:val="00D97840"/>
    <w:rsid w:val="00DA02D9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48E6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1D"/>
    <w:rsid w:val="00E83D4E"/>
    <w:rsid w:val="00E84A18"/>
    <w:rsid w:val="00E84C25"/>
    <w:rsid w:val="00E84FF9"/>
    <w:rsid w:val="00E86E74"/>
    <w:rsid w:val="00E93BC2"/>
    <w:rsid w:val="00EA7020"/>
    <w:rsid w:val="00EB2FD4"/>
    <w:rsid w:val="00EB7300"/>
    <w:rsid w:val="00EC5664"/>
    <w:rsid w:val="00ED130C"/>
    <w:rsid w:val="00ED31B6"/>
    <w:rsid w:val="00EE0CE1"/>
    <w:rsid w:val="00EE1078"/>
    <w:rsid w:val="00EE7FC6"/>
    <w:rsid w:val="00EF79B0"/>
    <w:rsid w:val="00F024DB"/>
    <w:rsid w:val="00F11A1C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789"/>
    <w:rsid w:val="00F90DFB"/>
    <w:rsid w:val="00F91089"/>
    <w:rsid w:val="00F94DE6"/>
    <w:rsid w:val="00FA33E4"/>
    <w:rsid w:val="00FB0D99"/>
    <w:rsid w:val="00FB523A"/>
    <w:rsid w:val="00FB5471"/>
    <w:rsid w:val="00FB606D"/>
    <w:rsid w:val="00FC18D8"/>
    <w:rsid w:val="00FC5A70"/>
    <w:rsid w:val="00FC7BB3"/>
    <w:rsid w:val="00FC7D4F"/>
    <w:rsid w:val="00FD0CCE"/>
    <w:rsid w:val="00FD3CB2"/>
    <w:rsid w:val="00FE187C"/>
    <w:rsid w:val="00FE48C9"/>
    <w:rsid w:val="00FE69B2"/>
    <w:rsid w:val="00FF48B9"/>
    <w:rsid w:val="00FF49EB"/>
    <w:rsid w:val="017A5E2F"/>
    <w:rsid w:val="01F71F2A"/>
    <w:rsid w:val="023B7596"/>
    <w:rsid w:val="02883661"/>
    <w:rsid w:val="02C848FD"/>
    <w:rsid w:val="0349219F"/>
    <w:rsid w:val="04854128"/>
    <w:rsid w:val="048738E6"/>
    <w:rsid w:val="04A9605B"/>
    <w:rsid w:val="04B12632"/>
    <w:rsid w:val="04C7450D"/>
    <w:rsid w:val="05A351AD"/>
    <w:rsid w:val="05B31193"/>
    <w:rsid w:val="063B5B78"/>
    <w:rsid w:val="06912BFD"/>
    <w:rsid w:val="070E13A3"/>
    <w:rsid w:val="078E1545"/>
    <w:rsid w:val="07CA76CE"/>
    <w:rsid w:val="08E33793"/>
    <w:rsid w:val="08E91129"/>
    <w:rsid w:val="09434D9D"/>
    <w:rsid w:val="097A69E7"/>
    <w:rsid w:val="09C556F2"/>
    <w:rsid w:val="09F92B1D"/>
    <w:rsid w:val="0A694752"/>
    <w:rsid w:val="0AB42620"/>
    <w:rsid w:val="0AD10D6A"/>
    <w:rsid w:val="0B4223CF"/>
    <w:rsid w:val="0BB30987"/>
    <w:rsid w:val="0C0D3381"/>
    <w:rsid w:val="0C747FFC"/>
    <w:rsid w:val="0C8406AF"/>
    <w:rsid w:val="0CA21D1B"/>
    <w:rsid w:val="0DF07EE3"/>
    <w:rsid w:val="0E041F62"/>
    <w:rsid w:val="0E24538F"/>
    <w:rsid w:val="0E643518"/>
    <w:rsid w:val="0F2B35A4"/>
    <w:rsid w:val="0FA1450C"/>
    <w:rsid w:val="10344DD0"/>
    <w:rsid w:val="107514F4"/>
    <w:rsid w:val="109B208E"/>
    <w:rsid w:val="10DD4EBB"/>
    <w:rsid w:val="112C3E36"/>
    <w:rsid w:val="114415F3"/>
    <w:rsid w:val="12266523"/>
    <w:rsid w:val="12435D4E"/>
    <w:rsid w:val="132C233E"/>
    <w:rsid w:val="14917BD3"/>
    <w:rsid w:val="14C645B6"/>
    <w:rsid w:val="14C84232"/>
    <w:rsid w:val="14F6349C"/>
    <w:rsid w:val="14FD5BA7"/>
    <w:rsid w:val="15642477"/>
    <w:rsid w:val="15F93F79"/>
    <w:rsid w:val="16287BC3"/>
    <w:rsid w:val="16693DC2"/>
    <w:rsid w:val="16895CFA"/>
    <w:rsid w:val="16AD7FB9"/>
    <w:rsid w:val="16C26D39"/>
    <w:rsid w:val="16ED208E"/>
    <w:rsid w:val="17E51656"/>
    <w:rsid w:val="17EDC74B"/>
    <w:rsid w:val="183F1493"/>
    <w:rsid w:val="18D07C10"/>
    <w:rsid w:val="18FC4FBA"/>
    <w:rsid w:val="190768CF"/>
    <w:rsid w:val="19630365"/>
    <w:rsid w:val="19AF3334"/>
    <w:rsid w:val="1A060FB5"/>
    <w:rsid w:val="1A325A0A"/>
    <w:rsid w:val="1A604FC3"/>
    <w:rsid w:val="1A660624"/>
    <w:rsid w:val="1AAB4A91"/>
    <w:rsid w:val="1AFC3342"/>
    <w:rsid w:val="1B0E4ACA"/>
    <w:rsid w:val="1B8B48E8"/>
    <w:rsid w:val="1BEA2B7C"/>
    <w:rsid w:val="1C3E3265"/>
    <w:rsid w:val="1C9808FD"/>
    <w:rsid w:val="1CD427BA"/>
    <w:rsid w:val="1D632E00"/>
    <w:rsid w:val="1D934311"/>
    <w:rsid w:val="1DF52CC8"/>
    <w:rsid w:val="1E065132"/>
    <w:rsid w:val="1E1862E1"/>
    <w:rsid w:val="1E9C7906"/>
    <w:rsid w:val="1F096FB1"/>
    <w:rsid w:val="206D5B12"/>
    <w:rsid w:val="210838D9"/>
    <w:rsid w:val="217A28E4"/>
    <w:rsid w:val="22873147"/>
    <w:rsid w:val="229233C9"/>
    <w:rsid w:val="23571659"/>
    <w:rsid w:val="23737E65"/>
    <w:rsid w:val="23D33478"/>
    <w:rsid w:val="23DA218B"/>
    <w:rsid w:val="23FC7C8D"/>
    <w:rsid w:val="24B57BF9"/>
    <w:rsid w:val="251C78A5"/>
    <w:rsid w:val="254D1128"/>
    <w:rsid w:val="25F06AB8"/>
    <w:rsid w:val="26574DB4"/>
    <w:rsid w:val="27143262"/>
    <w:rsid w:val="274778AB"/>
    <w:rsid w:val="275B723E"/>
    <w:rsid w:val="27D23C3C"/>
    <w:rsid w:val="27E50DCB"/>
    <w:rsid w:val="28436AA3"/>
    <w:rsid w:val="28562715"/>
    <w:rsid w:val="28805101"/>
    <w:rsid w:val="29F90ABD"/>
    <w:rsid w:val="2A213392"/>
    <w:rsid w:val="2A465F84"/>
    <w:rsid w:val="2A4F18CC"/>
    <w:rsid w:val="2A5700B2"/>
    <w:rsid w:val="2AC96FF6"/>
    <w:rsid w:val="2B0E5044"/>
    <w:rsid w:val="2B5E7BEB"/>
    <w:rsid w:val="2B7B1F0A"/>
    <w:rsid w:val="2C5A5D16"/>
    <w:rsid w:val="2C96444C"/>
    <w:rsid w:val="2D441354"/>
    <w:rsid w:val="2D473D7A"/>
    <w:rsid w:val="2D5304A2"/>
    <w:rsid w:val="2D68079A"/>
    <w:rsid w:val="2D9046AB"/>
    <w:rsid w:val="2DF700D9"/>
    <w:rsid w:val="2E4550FC"/>
    <w:rsid w:val="2E514683"/>
    <w:rsid w:val="2E81512F"/>
    <w:rsid w:val="2EBACCEC"/>
    <w:rsid w:val="2F054636"/>
    <w:rsid w:val="2F276578"/>
    <w:rsid w:val="2F917CA1"/>
    <w:rsid w:val="2FFC7DCE"/>
    <w:rsid w:val="30814A44"/>
    <w:rsid w:val="30CD711A"/>
    <w:rsid w:val="32C1444F"/>
    <w:rsid w:val="32F10EF9"/>
    <w:rsid w:val="32F23C05"/>
    <w:rsid w:val="338728D9"/>
    <w:rsid w:val="33B141A9"/>
    <w:rsid w:val="33D20888"/>
    <w:rsid w:val="341F6DFB"/>
    <w:rsid w:val="35BC17F0"/>
    <w:rsid w:val="35C65473"/>
    <w:rsid w:val="35F10F8D"/>
    <w:rsid w:val="36545584"/>
    <w:rsid w:val="369E1D1E"/>
    <w:rsid w:val="374F01EB"/>
    <w:rsid w:val="376D011C"/>
    <w:rsid w:val="37F86DB7"/>
    <w:rsid w:val="38891DB8"/>
    <w:rsid w:val="38A16843"/>
    <w:rsid w:val="38E06113"/>
    <w:rsid w:val="398F5D75"/>
    <w:rsid w:val="39D050F8"/>
    <w:rsid w:val="3A6D4314"/>
    <w:rsid w:val="3ABA7D5B"/>
    <w:rsid w:val="3B7E1C20"/>
    <w:rsid w:val="3C4F4F38"/>
    <w:rsid w:val="3CBF0DE9"/>
    <w:rsid w:val="3CE416AE"/>
    <w:rsid w:val="3DD84885"/>
    <w:rsid w:val="3E43485C"/>
    <w:rsid w:val="3EAD0C0C"/>
    <w:rsid w:val="3F23643C"/>
    <w:rsid w:val="3F7FF403"/>
    <w:rsid w:val="42462B6D"/>
    <w:rsid w:val="426A3716"/>
    <w:rsid w:val="436C4015"/>
    <w:rsid w:val="43D025F5"/>
    <w:rsid w:val="443600D3"/>
    <w:rsid w:val="44466E54"/>
    <w:rsid w:val="459C73B1"/>
    <w:rsid w:val="45C60805"/>
    <w:rsid w:val="472E36B4"/>
    <w:rsid w:val="48B76D8F"/>
    <w:rsid w:val="49364F13"/>
    <w:rsid w:val="49A07007"/>
    <w:rsid w:val="49DD2383"/>
    <w:rsid w:val="4A78588E"/>
    <w:rsid w:val="4A915D4C"/>
    <w:rsid w:val="4C76087D"/>
    <w:rsid w:val="4CA639F1"/>
    <w:rsid w:val="4DD314A2"/>
    <w:rsid w:val="4E3E0B9C"/>
    <w:rsid w:val="4EC76DE4"/>
    <w:rsid w:val="4F053468"/>
    <w:rsid w:val="4F606045"/>
    <w:rsid w:val="4FA5677D"/>
    <w:rsid w:val="500D0826"/>
    <w:rsid w:val="5293638A"/>
    <w:rsid w:val="53B85190"/>
    <w:rsid w:val="54525A7C"/>
    <w:rsid w:val="545B74F3"/>
    <w:rsid w:val="54DE60AE"/>
    <w:rsid w:val="5552317F"/>
    <w:rsid w:val="557E53F1"/>
    <w:rsid w:val="55A728DF"/>
    <w:rsid w:val="5701790B"/>
    <w:rsid w:val="573477B4"/>
    <w:rsid w:val="57CD4D3F"/>
    <w:rsid w:val="57E52089"/>
    <w:rsid w:val="57E61A10"/>
    <w:rsid w:val="57FF4FBB"/>
    <w:rsid w:val="583D66DB"/>
    <w:rsid w:val="58BB54C9"/>
    <w:rsid w:val="58D36AC3"/>
    <w:rsid w:val="58D81BED"/>
    <w:rsid w:val="594E097A"/>
    <w:rsid w:val="598279E6"/>
    <w:rsid w:val="59F65C7E"/>
    <w:rsid w:val="5A091CE1"/>
    <w:rsid w:val="5A1D69F6"/>
    <w:rsid w:val="5A9E261A"/>
    <w:rsid w:val="5B1909C7"/>
    <w:rsid w:val="5B64133E"/>
    <w:rsid w:val="5B9A4CA7"/>
    <w:rsid w:val="5BB501BD"/>
    <w:rsid w:val="5C0556D5"/>
    <w:rsid w:val="5D7A3760"/>
    <w:rsid w:val="5D981ABC"/>
    <w:rsid w:val="5DAA651C"/>
    <w:rsid w:val="5DAB167E"/>
    <w:rsid w:val="5DB06C95"/>
    <w:rsid w:val="5DCD1351"/>
    <w:rsid w:val="5E2911F5"/>
    <w:rsid w:val="5E816805"/>
    <w:rsid w:val="5EAB238F"/>
    <w:rsid w:val="5EB274E5"/>
    <w:rsid w:val="5F2D2C93"/>
    <w:rsid w:val="5F420C58"/>
    <w:rsid w:val="5F487ACD"/>
    <w:rsid w:val="5FBF5A6B"/>
    <w:rsid w:val="60586756"/>
    <w:rsid w:val="60E63616"/>
    <w:rsid w:val="60FB2C8B"/>
    <w:rsid w:val="612734A9"/>
    <w:rsid w:val="61907CF7"/>
    <w:rsid w:val="61C548D6"/>
    <w:rsid w:val="63123A52"/>
    <w:rsid w:val="6340548C"/>
    <w:rsid w:val="63441F36"/>
    <w:rsid w:val="636649C5"/>
    <w:rsid w:val="63B429E0"/>
    <w:rsid w:val="6401394C"/>
    <w:rsid w:val="641941AB"/>
    <w:rsid w:val="64C701D0"/>
    <w:rsid w:val="64FF0C2E"/>
    <w:rsid w:val="657E0B48"/>
    <w:rsid w:val="660F30F2"/>
    <w:rsid w:val="665F049D"/>
    <w:rsid w:val="674F382B"/>
    <w:rsid w:val="677C6EDB"/>
    <w:rsid w:val="67FA3CBD"/>
    <w:rsid w:val="67FF5FF1"/>
    <w:rsid w:val="68036093"/>
    <w:rsid w:val="682E182A"/>
    <w:rsid w:val="68442565"/>
    <w:rsid w:val="688D6DBF"/>
    <w:rsid w:val="69BE70C4"/>
    <w:rsid w:val="6A242EE4"/>
    <w:rsid w:val="6A2A1384"/>
    <w:rsid w:val="6AFE3735"/>
    <w:rsid w:val="6AFEE48C"/>
    <w:rsid w:val="6B252A70"/>
    <w:rsid w:val="6B5E0AAF"/>
    <w:rsid w:val="6B792712"/>
    <w:rsid w:val="6BD31768"/>
    <w:rsid w:val="6C867D2E"/>
    <w:rsid w:val="6CD02EB0"/>
    <w:rsid w:val="6D103417"/>
    <w:rsid w:val="6D342528"/>
    <w:rsid w:val="6D73A7A8"/>
    <w:rsid w:val="6DD756DB"/>
    <w:rsid w:val="6DDB346D"/>
    <w:rsid w:val="6DED540B"/>
    <w:rsid w:val="6E556E89"/>
    <w:rsid w:val="6E773D68"/>
    <w:rsid w:val="6EC205F2"/>
    <w:rsid w:val="6EF51602"/>
    <w:rsid w:val="6F0731EA"/>
    <w:rsid w:val="700B1339"/>
    <w:rsid w:val="70A408DB"/>
    <w:rsid w:val="70AD30AB"/>
    <w:rsid w:val="712076FB"/>
    <w:rsid w:val="7166431B"/>
    <w:rsid w:val="717383BB"/>
    <w:rsid w:val="71EE2967"/>
    <w:rsid w:val="720A3230"/>
    <w:rsid w:val="72FB5971"/>
    <w:rsid w:val="7367CFA8"/>
    <w:rsid w:val="7368470D"/>
    <w:rsid w:val="73762533"/>
    <w:rsid w:val="73F6855F"/>
    <w:rsid w:val="74507E06"/>
    <w:rsid w:val="74595A33"/>
    <w:rsid w:val="74C81379"/>
    <w:rsid w:val="74FD2CB8"/>
    <w:rsid w:val="75FF44DB"/>
    <w:rsid w:val="76413F68"/>
    <w:rsid w:val="765C6DB5"/>
    <w:rsid w:val="77210E87"/>
    <w:rsid w:val="77B1FF77"/>
    <w:rsid w:val="77F42E49"/>
    <w:rsid w:val="78171102"/>
    <w:rsid w:val="797F503F"/>
    <w:rsid w:val="799A7C87"/>
    <w:rsid w:val="7A6B49A6"/>
    <w:rsid w:val="7B5615BC"/>
    <w:rsid w:val="7B762E74"/>
    <w:rsid w:val="7B973D59"/>
    <w:rsid w:val="7BAE59D5"/>
    <w:rsid w:val="7BEC7AA8"/>
    <w:rsid w:val="7BFE8EC0"/>
    <w:rsid w:val="7C37140C"/>
    <w:rsid w:val="7C4D3B6E"/>
    <w:rsid w:val="7C551280"/>
    <w:rsid w:val="7D950E42"/>
    <w:rsid w:val="7DF77DD2"/>
    <w:rsid w:val="7DFFA53F"/>
    <w:rsid w:val="7E135D7F"/>
    <w:rsid w:val="7EE45FFC"/>
    <w:rsid w:val="7F2FE11E"/>
    <w:rsid w:val="7F7BA24F"/>
    <w:rsid w:val="7FAB99E8"/>
    <w:rsid w:val="7FB56661"/>
    <w:rsid w:val="7FB746D5"/>
    <w:rsid w:val="7FDE543C"/>
    <w:rsid w:val="B8F7F9A2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5"/>
    <w:autoRedefine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0"/>
    <w:autoRedefine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9">
    <w:name w:val="Default Paragraph Font"/>
    <w:autoRedefine/>
    <w:semiHidden/>
    <w:unhideWhenUsed/>
    <w:qFormat/>
    <w:uiPriority w:val="1"/>
  </w:style>
  <w:style w:type="table" w:default="1" w:styleId="1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31"/>
    <w:autoRedefine/>
    <w:semiHidden/>
    <w:unhideWhenUsed/>
    <w:qFormat/>
    <w:uiPriority w:val="99"/>
    <w:pPr>
      <w:widowControl/>
      <w:jc w:val="left"/>
    </w:pPr>
  </w:style>
  <w:style w:type="paragraph" w:styleId="6">
    <w:name w:val="toc 3"/>
    <w:basedOn w:val="1"/>
    <w:next w:val="1"/>
    <w:autoRedefine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7">
    <w:name w:val="Plain Text"/>
    <w:basedOn w:val="1"/>
    <w:link w:val="32"/>
    <w:autoRedefine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8">
    <w:name w:val="Body Text Indent 2"/>
    <w:basedOn w:val="1"/>
    <w:link w:val="35"/>
    <w:autoRedefine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9">
    <w:name w:val="Balloon Text"/>
    <w:basedOn w:val="1"/>
    <w:link w:val="30"/>
    <w:autoRedefine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7"/>
    <w:autoRedefine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autoRedefine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4">
    <w:name w:val="Normal (Web)"/>
    <w:basedOn w:val="1"/>
    <w:autoRedefine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5">
    <w:name w:val="Title"/>
    <w:basedOn w:val="1"/>
    <w:next w:val="1"/>
    <w:link w:val="36"/>
    <w:autoRedefine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6">
    <w:name w:val="annotation subject"/>
    <w:basedOn w:val="5"/>
    <w:next w:val="5"/>
    <w:link w:val="37"/>
    <w:autoRedefine/>
    <w:semiHidden/>
    <w:unhideWhenUsed/>
    <w:qFormat/>
    <w:uiPriority w:val="99"/>
    <w:rPr>
      <w:b/>
      <w:bCs/>
    </w:rPr>
  </w:style>
  <w:style w:type="table" w:styleId="18">
    <w:name w:val="Table Grid"/>
    <w:basedOn w:val="17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autoRedefine/>
    <w:qFormat/>
    <w:uiPriority w:val="0"/>
    <w:rPr>
      <w:b/>
      <w:bCs/>
    </w:rPr>
  </w:style>
  <w:style w:type="character" w:styleId="21">
    <w:name w:val="page number"/>
    <w:basedOn w:val="19"/>
    <w:autoRedefine/>
    <w:qFormat/>
    <w:uiPriority w:val="0"/>
  </w:style>
  <w:style w:type="character" w:styleId="22">
    <w:name w:val="Emphasis"/>
    <w:basedOn w:val="19"/>
    <w:autoRedefine/>
    <w:qFormat/>
    <w:uiPriority w:val="20"/>
    <w:rPr>
      <w:i/>
      <w:iCs/>
    </w:rPr>
  </w:style>
  <w:style w:type="character" w:styleId="23">
    <w:name w:val="Hyperlink"/>
    <w:autoRedefine/>
    <w:qFormat/>
    <w:uiPriority w:val="99"/>
    <w:rPr>
      <w:color w:val="0000FF"/>
      <w:u w:val="single"/>
    </w:rPr>
  </w:style>
  <w:style w:type="character" w:styleId="24">
    <w:name w:val="annotation reference"/>
    <w:basedOn w:val="19"/>
    <w:autoRedefine/>
    <w:semiHidden/>
    <w:unhideWhenUsed/>
    <w:qFormat/>
    <w:uiPriority w:val="99"/>
    <w:rPr>
      <w:sz w:val="21"/>
      <w:szCs w:val="21"/>
    </w:rPr>
  </w:style>
  <w:style w:type="character" w:customStyle="1" w:styleId="25">
    <w:name w:val="标题 1 字符"/>
    <w:basedOn w:val="19"/>
    <w:link w:val="2"/>
    <w:autoRedefine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6">
    <w:name w:val="标题 2 字符"/>
    <w:basedOn w:val="19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页眉 字符"/>
    <w:basedOn w:val="19"/>
    <w:link w:val="11"/>
    <w:autoRedefine/>
    <w:qFormat/>
    <w:uiPriority w:val="0"/>
    <w:rPr>
      <w:sz w:val="18"/>
      <w:szCs w:val="18"/>
    </w:rPr>
  </w:style>
  <w:style w:type="character" w:customStyle="1" w:styleId="28">
    <w:name w:val="页脚 字符"/>
    <w:basedOn w:val="19"/>
    <w:link w:val="10"/>
    <w:autoRedefine/>
    <w:qFormat/>
    <w:uiPriority w:val="99"/>
    <w:rPr>
      <w:sz w:val="18"/>
      <w:szCs w:val="18"/>
    </w:rPr>
  </w:style>
  <w:style w:type="paragraph" w:customStyle="1" w:styleId="29">
    <w:name w:val="样式1"/>
    <w:basedOn w:val="1"/>
    <w:autoRedefine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30">
    <w:name w:val="批注框文本 字符"/>
    <w:basedOn w:val="19"/>
    <w:link w:val="9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1">
    <w:name w:val="批注文字 字符"/>
    <w:basedOn w:val="19"/>
    <w:link w:val="5"/>
    <w:autoRedefine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2">
    <w:name w:val="纯文本 字符"/>
    <w:basedOn w:val="19"/>
    <w:link w:val="7"/>
    <w:autoRedefine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3">
    <w:name w:val="_Style 8"/>
    <w:basedOn w:val="1"/>
    <w:next w:val="1"/>
    <w:autoRedefine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4">
    <w:name w:val="List Paragraph"/>
    <w:basedOn w:val="1"/>
    <w:autoRedefine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5">
    <w:name w:val="正文文本缩进 2 字符"/>
    <w:basedOn w:val="19"/>
    <w:link w:val="8"/>
    <w:autoRedefine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6">
    <w:name w:val="标题 字符"/>
    <w:basedOn w:val="19"/>
    <w:link w:val="15"/>
    <w:autoRedefine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7">
    <w:name w:val="批注主题 字符"/>
    <w:basedOn w:val="31"/>
    <w:link w:val="16"/>
    <w:autoRedefine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8">
    <w:name w:val="title1"/>
    <w:autoRedefine/>
    <w:qFormat/>
    <w:uiPriority w:val="0"/>
    <w:rPr>
      <w:b/>
      <w:bCs/>
      <w:color w:val="999900"/>
      <w:sz w:val="24"/>
      <w:szCs w:val="24"/>
    </w:rPr>
  </w:style>
  <w:style w:type="paragraph" w:customStyle="1" w:styleId="39">
    <w:name w:val="TOC 标题1"/>
    <w:basedOn w:val="2"/>
    <w:next w:val="1"/>
    <w:autoRedefine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40">
    <w:name w:val="标题 3 字符"/>
    <w:basedOn w:val="19"/>
    <w:link w:val="4"/>
    <w:autoRedefine/>
    <w:semiHidden/>
    <w:qFormat/>
    <w:uiPriority w:val="9"/>
    <w:rPr>
      <w:b/>
      <w:bCs/>
      <w:kern w:val="2"/>
      <w:sz w:val="32"/>
      <w:szCs w:val="32"/>
    </w:rPr>
  </w:style>
  <w:style w:type="paragraph" w:customStyle="1" w:styleId="41">
    <w:name w:val="Table Paragraph"/>
    <w:basedOn w:val="1"/>
    <w:autoRedefine/>
    <w:qFormat/>
    <w:uiPriority w:val="1"/>
  </w:style>
  <w:style w:type="table" w:customStyle="1" w:styleId="42">
    <w:name w:val="Table Normal"/>
    <w:autoRedefine/>
    <w:semiHidden/>
    <w:unhideWhenUsed/>
    <w:qFormat/>
    <w:uiPriority w:val="2"/>
    <w:pPr>
      <w:widowControl w:val="0"/>
      <w:autoSpaceDE w:val="0"/>
      <w:autoSpaceDN w:val="0"/>
    </w:pPr>
    <w:rPr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2066</Words>
  <Characters>2740</Characters>
  <Lines>18</Lines>
  <Paragraphs>5</Paragraphs>
  <TotalTime>0</TotalTime>
  <ScaleCrop>false</ScaleCrop>
  <LinksUpToDate>false</LinksUpToDate>
  <CharactersWithSpaces>2938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2023-02-23T12:42:00Z</dcterms:created>
  <dc:creator>胡胜链</dc:creator>
  <cp:lastModifiedBy>Johnny</cp:lastModifiedBy>
  <cp:lastPrinted>2023-02-23T10:37:00Z</cp:lastPrinted>
  <dcterms:modified xsi:type="dcterms:W3CDTF">2024-01-05T04:16:26Z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93D392444C6A462EAA7F99D89D50264F_13</vt:lpwstr>
  </property>
</Properties>
</file>